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4F7AD" w14:textId="77777777" w:rsidR="00373727" w:rsidRPr="00766667" w:rsidRDefault="00373727" w:rsidP="00373727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Shu-SB-Estd-BF"/>
          <w:b/>
          <w:kern w:val="0"/>
          <w:sz w:val="35"/>
          <w:szCs w:val="35"/>
        </w:rPr>
      </w:pPr>
      <w:r w:rsidRPr="00766667">
        <w:rPr>
          <w:rFonts w:ascii="微軟正黑體" w:eastAsia="微軟正黑體" w:hAnsi="微軟正黑體" w:cs="DFKaiShu-SB-Estd-BF" w:hint="eastAsia"/>
          <w:b/>
          <w:kern w:val="0"/>
          <w:sz w:val="35"/>
          <w:szCs w:val="35"/>
        </w:rPr>
        <w:t>《臺北市政府獎勵研究報告運用資料》徵件說明</w:t>
      </w:r>
    </w:p>
    <w:p w14:paraId="3F4E6F7B" w14:textId="77777777" w:rsidR="00477474" w:rsidRDefault="00477474"/>
    <w:p w14:paraId="3F178E09" w14:textId="77777777" w:rsidR="00373727" w:rsidRDefault="00373727" w:rsidP="0037372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640" w:lineRule="exact"/>
        <w:ind w:leftChars="0" w:left="482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為鼓勵社會各界運用臺北市政府開放資料（含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資料開放平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臺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之資料集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、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各機關網站所公開資料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或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依法向各機關申請獲准提供之資料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），</w:t>
      </w:r>
      <w:r>
        <w:rPr>
          <w:rFonts w:ascii="微軟正黑體" w:eastAsia="微軟正黑體" w:hAnsi="微軟正黑體" w:cs="DFKaiShu-SB-Estd-BF" w:hint="eastAsia"/>
          <w:kern w:val="0"/>
          <w:szCs w:val="24"/>
        </w:rPr>
        <w:t>進行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政策相關之研究，供各機關擬訂相關政策及執行參考，臺北市政府研考會自105年起</w:t>
      </w:r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每年舉辦徵件與評獎活動。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當年度獎勵活動將於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同年7月1日起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開放投件，獲獎研究報告將提供獎勵金及安排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於府級市政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會議頒發獎狀。</w:t>
      </w:r>
    </w:p>
    <w:p w14:paraId="05B0CCA2" w14:textId="0E26A87B" w:rsidR="00373727" w:rsidRPr="00373727" w:rsidRDefault="00373727" w:rsidP="0037372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640" w:lineRule="exact"/>
        <w:ind w:leftChars="0" w:left="482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參獎資格</w:t>
      </w:r>
      <w:r w:rsidR="00436CDC" w:rsidRPr="00436CDC">
        <w:rPr>
          <w:rFonts w:ascii="微軟正黑體" w:eastAsia="微軟正黑體" w:hAnsi="微軟正黑體" w:cs="DFKaiShu-SB-Estd-BF" w:hint="eastAsia"/>
          <w:kern w:val="0"/>
          <w:szCs w:val="24"/>
        </w:rPr>
        <w:t>包含下列類型</w:t>
      </w:r>
      <w:r w:rsidR="00436CDC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</w:p>
    <w:p w14:paraId="6AA722C3" w14:textId="77777777" w:rsidR="00373727" w:rsidRDefault="00373727" w:rsidP="0037372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刊登於國內外具審查機制的專業學術期刊論文</w:t>
      </w:r>
    </w:p>
    <w:p w14:paraId="28ED90B9" w14:textId="77777777" w:rsidR="00373727" w:rsidRDefault="00373727" w:rsidP="0037372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各大專院校</w:t>
      </w:r>
      <w:proofErr w:type="gramStart"/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碩</w:t>
      </w:r>
      <w:proofErr w:type="gramEnd"/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博士論文</w:t>
      </w:r>
    </w:p>
    <w:p w14:paraId="3CD5C2AD" w14:textId="77777777" w:rsidR="00373727" w:rsidRDefault="00373727" w:rsidP="0037372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針對特定主題的專書</w:t>
      </w:r>
      <w:bookmarkStart w:id="0" w:name="_GoBack"/>
      <w:bookmarkEnd w:id="0"/>
    </w:p>
    <w:p w14:paraId="6F9A4CE6" w14:textId="77777777" w:rsidR="00373727" w:rsidRPr="00373727" w:rsidRDefault="00373727" w:rsidP="0037372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373727">
        <w:rPr>
          <w:rFonts w:ascii="微軟正黑體" w:eastAsia="微軟正黑體" w:hAnsi="微軟正黑體" w:cs="DFKaiShu-SB-Estd-BF" w:hint="eastAsia"/>
          <w:kern w:val="0"/>
          <w:szCs w:val="24"/>
        </w:rPr>
        <w:t>至少2萬字的研究報告(需製作封面及目錄)</w:t>
      </w:r>
    </w:p>
    <w:p w14:paraId="0D84FC88" w14:textId="77777777" w:rsidR="00766667" w:rsidRPr="00A74BB8" w:rsidRDefault="00766667" w:rsidP="0076666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本獎項之目的，在於透過產學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研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各界資料整合分析能力，產出有價值的政策建議，並助臺北市政府提升開放資料品質，形成正向回饋。歷屆案例從微笑單車1.0時期、參與式預算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研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析、開放資料平臺探究，乃至疫情時期大眾運輸，及現今民眾關注的行人路權議題</w:t>
      </w:r>
      <w:r>
        <w:rPr>
          <w:rFonts w:ascii="微軟正黑體" w:eastAsia="微軟正黑體" w:hAnsi="微軟正黑體" w:cs="DFKaiShu-SB-Estd-BF" w:hint="eastAsia"/>
          <w:kern w:val="0"/>
          <w:szCs w:val="24"/>
        </w:rPr>
        <w:t>等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，均體現研究成果提供了政策執行諸多參採</w:t>
      </w:r>
      <w:r>
        <w:rPr>
          <w:rFonts w:ascii="微軟正黑體" w:eastAsia="微軟正黑體" w:hAnsi="微軟正黑體" w:cs="DFKaiShu-SB-Estd-BF" w:hint="eastAsia"/>
          <w:kern w:val="0"/>
          <w:szCs w:val="24"/>
        </w:rPr>
        <w:t>之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回饋</w:t>
      </w:r>
      <w:r>
        <w:rPr>
          <w:rFonts w:ascii="微軟正黑體" w:eastAsia="微軟正黑體" w:hAnsi="微軟正黑體" w:cs="DFKaiShu-SB-Estd-BF" w:hint="eastAsia"/>
          <w:kern w:val="0"/>
          <w:szCs w:val="24"/>
        </w:rPr>
        <w:t>意見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。</w:t>
      </w:r>
    </w:p>
    <w:p w14:paraId="41D8B351" w14:textId="77777777" w:rsidR="00766667" w:rsidRPr="00A74BB8" w:rsidRDefault="00766667" w:rsidP="00766667">
      <w:pPr>
        <w:pStyle w:val="a3"/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例如：</w:t>
      </w:r>
    </w:p>
    <w:p w14:paraId="3163EFF6" w14:textId="77777777" w:rsidR="00766667" w:rsidRPr="00A74BB8" w:rsidRDefault="00766667" w:rsidP="0076666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110年「</w:t>
      </w:r>
      <w:r w:rsidRPr="00A74BB8">
        <w:rPr>
          <w:rFonts w:ascii="微軟正黑體" w:eastAsia="微軟正黑體" w:hAnsi="微軟正黑體" w:cs="DFKaiShu-SB-Estd-BF"/>
          <w:kern w:val="0"/>
          <w:szCs w:val="24"/>
        </w:rPr>
        <w:t>Is it the flood, or the disclosure? An inquiry to the impact of flood risk on residential housing prices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（探討淹水潛勢對房價的衝擊究竟來自淹水風險或公告淹水潛勢圖）」</w:t>
      </w:r>
    </w:p>
    <w:p w14:paraId="61F9796C" w14:textId="77777777" w:rsidR="00766667" w:rsidRPr="00A74BB8" w:rsidRDefault="00766667" w:rsidP="0076666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所引用開放資料如：「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臺北市降雨積水模擬圖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、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住宅價格季指數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（目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lastRenderedPageBreak/>
        <w:t>前已更新整合至大平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臺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）」資料集及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臺北市住宅不動產交易實價登錄資料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網站資料等。</w:t>
      </w:r>
    </w:p>
    <w:p w14:paraId="3AB401E5" w14:textId="77777777" w:rsidR="00766667" w:rsidRPr="00A74BB8" w:rsidRDefault="00766667" w:rsidP="0076666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研究者提出淹水潛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勢圖資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之公布，可減少買賣雙方之資訊不對稱；以及分析民眾購屋之考量，優先減少低強度降雨卻造成之小範圍淹水，可提升施政滿意度。機關亦針對建議，持續優先針對地勢低窪區域或排水瓶頸段，逐年編列預算進行排水改善工程。</w:t>
      </w:r>
    </w:p>
    <w:p w14:paraId="26B989FB" w14:textId="77777777" w:rsidR="00766667" w:rsidRPr="00A74BB8" w:rsidRDefault="00766667" w:rsidP="0076666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112年「高密度城市學童步行友善環境之初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探－以臺北市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通學步道為例」</w:t>
      </w:r>
    </w:p>
    <w:p w14:paraId="36EF2937" w14:textId="77777777" w:rsidR="00766667" w:rsidRPr="00A74BB8" w:rsidRDefault="00766667" w:rsidP="0076666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所引用開放資料如：「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臺北市各里人口數（按年齡分）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、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臺北市各級學校分布圖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、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臺北市道路交通事故斑點圖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、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綜稅綜合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  <w:u w:val="single"/>
        </w:rPr>
        <w:t>所得總額各縣市鄉鎮村里統計分析表-臺北市</w:t>
      </w: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」資料集及網站資料等。</w:t>
      </w:r>
    </w:p>
    <w:p w14:paraId="100D0451" w14:textId="77777777" w:rsidR="00766667" w:rsidRPr="00A74BB8" w:rsidRDefault="00766667" w:rsidP="00766667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研究者所提之通學步道改善建議，權管機關於112年已完成25所學校改善，如行人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動線淨空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（移除桿件、取消人行道上機慢車停放區）、行人動線串聯（標人串聯）及行人被看見（改善行穿線照明）等措施；並以吳興國小做為校園周邊交通寧靜區示範學校。</w:t>
      </w:r>
    </w:p>
    <w:p w14:paraId="5E6B4907" w14:textId="77777777" w:rsidR="00766667" w:rsidRPr="00A74BB8" w:rsidRDefault="00766667" w:rsidP="0076666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640" w:lineRule="exact"/>
        <w:ind w:leftChars="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版權事宜</w:t>
      </w:r>
    </w:p>
    <w:p w14:paraId="54DD74D2" w14:textId="77777777" w:rsidR="00766667" w:rsidRDefault="00766667" w:rsidP="00766667">
      <w:pPr>
        <w:autoSpaceDE w:val="0"/>
        <w:autoSpaceDN w:val="0"/>
        <w:adjustRightInd w:val="0"/>
        <w:spacing w:line="640" w:lineRule="exact"/>
        <w:ind w:leftChars="204" w:left="490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獲獎作品後續將依授權，刊登於臺北市政府研考會官方網站或其他公開發表區，提供各界參考。倘因期刊專屬授權或相關權利移轉之拘束，致無法授權為再行發表利用者，參獎時請於報名表註明，則不受授權要求之限制，惟將列為評分參考。臺北市政府各機關得與獲獎者洽詢後續合作機會，其建議事項並將轉請相關機關參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採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應用。</w:t>
      </w:r>
    </w:p>
    <w:p w14:paraId="4ED78FFA" w14:textId="77777777" w:rsidR="00766667" w:rsidRPr="00A74BB8" w:rsidRDefault="00766667" w:rsidP="00766667">
      <w:pPr>
        <w:autoSpaceDE w:val="0"/>
        <w:autoSpaceDN w:val="0"/>
        <w:adjustRightInd w:val="0"/>
        <w:spacing w:line="640" w:lineRule="exact"/>
        <w:ind w:leftChars="204" w:left="490"/>
        <w:jc w:val="both"/>
        <w:rPr>
          <w:rFonts w:ascii="微軟正黑體" w:eastAsia="微軟正黑體" w:hAnsi="微軟正黑體" w:cs="DFKaiShu-SB-Estd-BF"/>
          <w:kern w:val="0"/>
          <w:szCs w:val="24"/>
        </w:rPr>
      </w:pPr>
    </w:p>
    <w:p w14:paraId="3EBB550B" w14:textId="77777777" w:rsidR="00766667" w:rsidRPr="00A74BB8" w:rsidRDefault="00766667" w:rsidP="0076666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640" w:lineRule="exact"/>
        <w:ind w:leftChars="0" w:hanging="482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lastRenderedPageBreak/>
        <w:t>稿件交寄</w:t>
      </w:r>
    </w:p>
    <w:p w14:paraId="33BA5E10" w14:textId="77777777" w:rsidR="00766667" w:rsidRPr="00A74BB8" w:rsidRDefault="00766667" w:rsidP="0076666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640" w:lineRule="exact"/>
        <w:ind w:leftChars="0" w:hanging="482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每年徵件時間為當年度7月1日起至31日止，收件期限將視當年度報名情形延長之，並以延長1個月為限。另請注意作品限於前一年度7月1日至當年度6月30日前所發表者。</w:t>
      </w:r>
    </w:p>
    <w:p w14:paraId="0FB76834" w14:textId="77777777" w:rsidR="00766667" w:rsidRDefault="00766667" w:rsidP="0076666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640" w:lineRule="exact"/>
        <w:ind w:leftChars="0" w:hanging="482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為利審查作業進行，參獎者（含個人或團體）須將參獎文件郵寄（以郵戳為憑）或親自將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紙本送至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臺北市政府研考會進行報名，若有報名相關問題，歡迎電洽該</w:t>
      </w:r>
      <w:proofErr w:type="gramStart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會圖資</w:t>
      </w:r>
      <w:proofErr w:type="gramEnd"/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組林小姐，(02)2720-8889轉7786，電子郵件：</w:t>
      </w:r>
      <w:hyperlink r:id="rId5" w:history="1">
        <w:r w:rsidRPr="002F3A3A">
          <w:rPr>
            <w:rStyle w:val="a4"/>
            <w:rFonts w:ascii="微軟正黑體" w:eastAsia="微軟正黑體" w:hAnsi="微軟正黑體" w:cs="DFKaiShu-SB-Estd-BF"/>
            <w:kern w:val="0"/>
            <w:szCs w:val="24"/>
          </w:rPr>
          <w:t>km2511@gov.taipei</w:t>
        </w:r>
      </w:hyperlink>
      <w:r w:rsidRPr="00A74BB8">
        <w:rPr>
          <w:rFonts w:ascii="微軟正黑體" w:eastAsia="微軟正黑體" w:hAnsi="微軟正黑體" w:cs="DFKaiShu-SB-Estd-BF" w:hint="eastAsia"/>
          <w:kern w:val="0"/>
          <w:szCs w:val="24"/>
        </w:rPr>
        <w:t>。</w:t>
      </w:r>
    </w:p>
    <w:p w14:paraId="0A2544F2" w14:textId="77777777" w:rsidR="00766667" w:rsidRPr="00766667" w:rsidRDefault="00766667" w:rsidP="0076666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640" w:lineRule="exact"/>
        <w:ind w:leftChars="0" w:hanging="482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766667">
        <w:rPr>
          <w:rFonts w:ascii="微軟正黑體" w:eastAsia="微軟正黑體" w:hAnsi="微軟正黑體" w:cs="DFKaiShu-SB-Estd-BF" w:hint="eastAsia"/>
          <w:kern w:val="0"/>
          <w:szCs w:val="24"/>
        </w:rPr>
        <w:t>資料範圍、審查標準、參獎格式等</w:t>
      </w:r>
      <w:proofErr w:type="gramStart"/>
      <w:r w:rsidRPr="00766667">
        <w:rPr>
          <w:rFonts w:ascii="微軟正黑體" w:eastAsia="微軟正黑體" w:hAnsi="微軟正黑體" w:cs="DFKaiShu-SB-Estd-BF" w:hint="eastAsia"/>
          <w:kern w:val="0"/>
          <w:szCs w:val="24"/>
        </w:rPr>
        <w:t>請詳參</w:t>
      </w:r>
      <w:r w:rsidRPr="00766667">
        <w:rPr>
          <w:rFonts w:ascii="微軟正黑體" w:eastAsia="微軟正黑體" w:hAnsi="微軟正黑體" w:cs="DFKaiShu-SB-Estd-BF"/>
          <w:kern w:val="0"/>
          <w:szCs w:val="24"/>
        </w:rPr>
        <w:t>作業</w:t>
      </w:r>
      <w:proofErr w:type="gramEnd"/>
      <w:r w:rsidRPr="00766667">
        <w:rPr>
          <w:rFonts w:ascii="微軟正黑體" w:eastAsia="微軟正黑體" w:hAnsi="微軟正黑體" w:cs="DFKaiShu-SB-Estd-BF"/>
          <w:kern w:val="0"/>
          <w:szCs w:val="24"/>
        </w:rPr>
        <w:t>要點</w:t>
      </w:r>
      <w:r w:rsidRPr="00766667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</w:p>
    <w:p w14:paraId="52D2B847" w14:textId="77777777" w:rsidR="00766667" w:rsidRPr="00A74BB8" w:rsidRDefault="00766667" w:rsidP="00766667">
      <w:pPr>
        <w:autoSpaceDE w:val="0"/>
        <w:autoSpaceDN w:val="0"/>
        <w:adjustRightInd w:val="0"/>
        <w:spacing w:line="640" w:lineRule="exact"/>
        <w:ind w:leftChars="200" w:left="480"/>
        <w:jc w:val="both"/>
        <w:rPr>
          <w:rStyle w:val="a4"/>
        </w:rPr>
      </w:pPr>
      <w:r w:rsidRPr="00A74BB8">
        <w:rPr>
          <w:rFonts w:ascii="微軟正黑體" w:eastAsia="微軟正黑體" w:hAnsi="微軟正黑體" w:cs="DFKaiShu-SB-Estd-BF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2E4565F2" wp14:editId="3764D2F3">
            <wp:simplePos x="0" y="0"/>
            <wp:positionH relativeFrom="column">
              <wp:posOffset>4400550</wp:posOffset>
            </wp:positionH>
            <wp:positionV relativeFrom="paragraph">
              <wp:posOffset>466726</wp:posOffset>
            </wp:positionV>
            <wp:extent cx="952500" cy="952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rdec.gov.taipei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725" cy="9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A74BB8">
          <w:rPr>
            <w:rStyle w:val="a4"/>
            <w:rFonts w:ascii="微軟正黑體" w:eastAsia="微軟正黑體" w:hAnsi="微軟正黑體" w:cs="DFKaiShu-SB-Estd-BF"/>
            <w:kern w:val="0"/>
            <w:szCs w:val="24"/>
          </w:rPr>
          <w:t>https://rdec.gov.taipei/News_Content.aspx?n=E9CD2F2C0C62A9CA&amp;sms=21154756E24E458F&amp;s=B31C8EA87CEDC54A</w:t>
        </w:r>
      </w:hyperlink>
      <w:r w:rsidRPr="00A74BB8">
        <w:rPr>
          <w:rStyle w:val="a4"/>
          <w:rFonts w:hint="eastAsia"/>
        </w:rPr>
        <w:t xml:space="preserve"> </w:t>
      </w:r>
    </w:p>
    <w:p w14:paraId="78F456C1" w14:textId="77777777" w:rsidR="00766667" w:rsidRPr="00A74BB8" w:rsidRDefault="00766667" w:rsidP="00766667">
      <w:pPr>
        <w:autoSpaceDE w:val="0"/>
        <w:autoSpaceDN w:val="0"/>
        <w:adjustRightInd w:val="0"/>
        <w:jc w:val="both"/>
        <w:rPr>
          <w:rFonts w:ascii="微軟正黑體" w:eastAsia="微軟正黑體" w:hAnsi="微軟正黑體" w:cs="DFKaiShu-SB-Estd-BF"/>
          <w:kern w:val="0"/>
          <w:szCs w:val="24"/>
        </w:rPr>
      </w:pPr>
    </w:p>
    <w:p w14:paraId="50B11795" w14:textId="77777777" w:rsidR="00766667" w:rsidRPr="00A74BB8" w:rsidRDefault="00766667" w:rsidP="00766667">
      <w:pPr>
        <w:pStyle w:val="a3"/>
        <w:autoSpaceDE w:val="0"/>
        <w:autoSpaceDN w:val="0"/>
        <w:adjustRightInd w:val="0"/>
        <w:spacing w:line="640" w:lineRule="exact"/>
        <w:ind w:leftChars="0" w:left="960"/>
        <w:jc w:val="both"/>
        <w:rPr>
          <w:rFonts w:ascii="微軟正黑體" w:eastAsia="微軟正黑體" w:hAnsi="微軟正黑體" w:cs="DFKaiShu-SB-Estd-BF"/>
          <w:kern w:val="0"/>
          <w:szCs w:val="24"/>
        </w:rPr>
      </w:pPr>
    </w:p>
    <w:p w14:paraId="34E29781" w14:textId="721E9549" w:rsidR="00373727" w:rsidRPr="00766667" w:rsidRDefault="0055261C" w:rsidP="00373727">
      <w:pPr>
        <w:autoSpaceDE w:val="0"/>
        <w:autoSpaceDN w:val="0"/>
        <w:adjustRightInd w:val="0"/>
        <w:spacing w:line="640" w:lineRule="exact"/>
        <w:jc w:val="both"/>
        <w:rPr>
          <w:rFonts w:ascii="微軟正黑體" w:eastAsia="微軟正黑體" w:hAnsi="微軟正黑體" w:cs="DFKaiShu-SB-Estd-BF"/>
          <w:kern w:val="0"/>
          <w:szCs w:val="24"/>
        </w:rPr>
      </w:pPr>
      <w:r w:rsidRPr="00A74BB8">
        <w:rPr>
          <w:rFonts w:ascii="微軟正黑體" w:eastAsia="微軟正黑體" w:hAnsi="微軟正黑體" w:cs="DFKaiShu-SB-Estd-BF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399B89" wp14:editId="15C91C8D">
                <wp:simplePos x="0" y="0"/>
                <wp:positionH relativeFrom="column">
                  <wp:posOffset>2371725</wp:posOffset>
                </wp:positionH>
                <wp:positionV relativeFrom="paragraph">
                  <wp:posOffset>911860</wp:posOffset>
                </wp:positionV>
                <wp:extent cx="3368040" cy="2727960"/>
                <wp:effectExtent l="0" t="0" r="2286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C204" w14:textId="77777777" w:rsidR="00766667" w:rsidRDefault="00766667" w:rsidP="00766667"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both"/>
                              <w:rPr>
                                <w:rFonts w:ascii="微軟正黑體" w:eastAsia="微軟正黑體" w:hAnsi="微軟正黑體" w:cs="DFKaiShu-SB-Estd-BF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進行開放資料研究應用的好幫手</w:t>
                            </w:r>
                            <w:proofErr w:type="gramStart"/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–</w:t>
                            </w:r>
                            <w:proofErr w:type="gramEnd"/>
                          </w:p>
                          <w:p w14:paraId="5879CC06" w14:textId="77777777" w:rsidR="00766667" w:rsidRPr="0060114F" w:rsidRDefault="00766667" w:rsidP="00766667"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both"/>
                              <w:rPr>
                                <w:rFonts w:ascii="微軟正黑體" w:eastAsia="微軟正黑體" w:hAnsi="微軟正黑體" w:cs="DFKaiShu-SB-Estd-BF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「臺北市資料大平</w:t>
                            </w:r>
                            <w:proofErr w:type="gramStart"/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」</w:t>
                            </w:r>
                            <w:proofErr w:type="gramStart"/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proofErr w:type="gramEnd"/>
                            <w:r w:rsidRPr="0060114F">
                              <w:fldChar w:fldCharType="begin"/>
                            </w:r>
                            <w:r w:rsidRPr="0060114F">
                              <w:rPr>
                                <w:szCs w:val="24"/>
                              </w:rPr>
                              <w:instrText xml:space="preserve"> HYPERLINK "https://data.taipei/" </w:instrText>
                            </w:r>
                            <w:r w:rsidRPr="0060114F">
                              <w:fldChar w:fldCharType="separate"/>
                            </w:r>
                            <w:r w:rsidRPr="0060114F">
                              <w:rPr>
                                <w:rStyle w:val="a4"/>
                                <w:rFonts w:ascii="微軟正黑體" w:eastAsia="微軟正黑體" w:hAnsi="微軟正黑體" w:cs="DFKaiShu-SB-Estd-BF" w:hint="eastAsia"/>
                                <w:kern w:val="0"/>
                                <w:szCs w:val="24"/>
                              </w:rPr>
                              <w:t>https://data.taipei/</w:t>
                            </w:r>
                            <w:r w:rsidRPr="0060114F">
                              <w:rPr>
                                <w:rStyle w:val="a4"/>
                                <w:rFonts w:ascii="微軟正黑體" w:eastAsia="微軟正黑體" w:hAnsi="微軟正黑體" w:cs="DFKaiShu-SB-Estd-BF"/>
                                <w:kern w:val="0"/>
                                <w:szCs w:val="24"/>
                              </w:rPr>
                              <w:fldChar w:fldCharType="end"/>
                            </w:r>
                            <w:proofErr w:type="gramStart"/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  <w:proofErr w:type="gramEnd"/>
                          </w:p>
                          <w:p w14:paraId="5394E156" w14:textId="77777777" w:rsidR="00766667" w:rsidRPr="0060114F" w:rsidRDefault="00766667" w:rsidP="00766667"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both"/>
                              <w:rPr>
                                <w:rFonts w:ascii="微軟正黑體" w:eastAsia="微軟正黑體" w:hAnsi="微軟正黑體" w:cs="DFKaiShu-SB-Estd-BF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60114F">
                              <w:rPr>
                                <w:rFonts w:ascii="微軟正黑體" w:eastAsia="微軟正黑體" w:hAnsi="微軟正黑體" w:cs="DFKaiShu-SB-Estd-BF" w:hint="eastAsia"/>
                                <w:color w:val="000000"/>
                                <w:kern w:val="0"/>
                                <w:szCs w:val="24"/>
                              </w:rPr>
                              <w:t>臺北市政府整合各局處開放資料於單一入口網站，供民眾瀏覽及加值應用，目前計有 2,880 筆資料集(Open data)，包含：出國報告、出版品、Open Data、員工研究報告、委託研究報告及Open API等6項資料分類，亦可以「主題」方式檢索，使您的資料蒐集更加得心應手。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99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6.75pt;margin-top:71.8pt;width:265.2pt;height:214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" strokecolor="black [3213]" strokeweight="1.5pt">
                <v:textbox>
                  <w:txbxContent>
                    <w:p w14:paraId="2822C204" w14:textId="77777777" w:rsidR="00766667" w:rsidRDefault="00766667" w:rsidP="00766667">
                      <w:pPr>
                        <w:autoSpaceDE w:val="0"/>
                        <w:autoSpaceDN w:val="0"/>
                        <w:adjustRightInd w:val="0"/>
                        <w:spacing w:line="520" w:lineRule="exact"/>
                        <w:jc w:val="both"/>
                        <w:rPr>
                          <w:rFonts w:ascii="微軟正黑體" w:eastAsia="微軟正黑體" w:hAnsi="微軟正黑體" w:cs="DFKaiShu-SB-Estd-BF"/>
                          <w:b/>
                          <w:color w:val="000000"/>
                          <w:kern w:val="0"/>
                          <w:szCs w:val="24"/>
                        </w:rPr>
                      </w:pPr>
                      <w:r w:rsidRPr="0060114F">
                        <w:rPr>
                          <w:rFonts w:ascii="微軟正黑體" w:eastAsia="微軟正黑體" w:hAnsi="微軟正黑體" w:cs="DFKaiShu-SB-Estd-BF" w:hint="eastAsia"/>
                          <w:b/>
                          <w:color w:val="000000"/>
                          <w:kern w:val="0"/>
                          <w:szCs w:val="24"/>
                        </w:rPr>
                        <w:t>進行開放資料研究應用的好幫手</w:t>
                      </w:r>
                      <w:proofErr w:type="gramStart"/>
                      <w:r w:rsidRPr="0060114F">
                        <w:rPr>
                          <w:rFonts w:ascii="微軟正黑體" w:eastAsia="微軟正黑體" w:hAnsi="微軟正黑體" w:cs="DFKaiShu-SB-Estd-BF" w:hint="eastAsia"/>
                          <w:b/>
                          <w:color w:val="000000"/>
                          <w:kern w:val="0"/>
                          <w:szCs w:val="24"/>
                        </w:rPr>
                        <w:t>–</w:t>
                      </w:r>
                      <w:proofErr w:type="gramEnd"/>
                    </w:p>
                    <w:p w14:paraId="5879CC06" w14:textId="77777777" w:rsidR="00766667" w:rsidRPr="0060114F" w:rsidRDefault="00766667" w:rsidP="00766667">
                      <w:pPr>
                        <w:autoSpaceDE w:val="0"/>
                        <w:autoSpaceDN w:val="0"/>
                        <w:adjustRightInd w:val="0"/>
                        <w:spacing w:line="520" w:lineRule="exact"/>
                        <w:jc w:val="both"/>
                        <w:rPr>
                          <w:rFonts w:ascii="微軟正黑體" w:eastAsia="微軟正黑體" w:hAnsi="微軟正黑體" w:cs="DFKaiShu-SB-Estd-BF"/>
                          <w:color w:val="000000"/>
                          <w:kern w:val="0"/>
                          <w:szCs w:val="24"/>
                        </w:rPr>
                      </w:pPr>
                      <w:r w:rsidRPr="0060114F">
                        <w:rPr>
                          <w:rFonts w:ascii="微軟正黑體" w:eastAsia="微軟正黑體" w:hAnsi="微軟正黑體" w:cs="DFKaiShu-SB-Estd-BF" w:hint="eastAsia"/>
                          <w:b/>
                          <w:color w:val="000000"/>
                          <w:kern w:val="0"/>
                          <w:szCs w:val="24"/>
                        </w:rPr>
                        <w:t>「臺北市資料大平</w:t>
                      </w:r>
                      <w:proofErr w:type="gramStart"/>
                      <w:r w:rsidRPr="0060114F">
                        <w:rPr>
                          <w:rFonts w:ascii="微軟正黑體" w:eastAsia="微軟正黑體" w:hAnsi="微軟正黑體" w:cs="DFKaiShu-SB-Estd-BF" w:hint="eastAsia"/>
                          <w:b/>
                          <w:color w:val="000000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Pr="0060114F">
                        <w:rPr>
                          <w:rFonts w:ascii="微軟正黑體" w:eastAsia="微軟正黑體" w:hAnsi="微軟正黑體" w:cs="DFKaiShu-SB-Estd-BF" w:hint="eastAsia"/>
                          <w:b/>
                          <w:color w:val="000000"/>
                          <w:kern w:val="0"/>
                          <w:szCs w:val="24"/>
                        </w:rPr>
                        <w:t>」</w:t>
                      </w:r>
                      <w:proofErr w:type="gramStart"/>
                      <w:r w:rsidRPr="0060114F">
                        <w:rPr>
                          <w:rFonts w:ascii="微軟正黑體" w:eastAsia="微軟正黑體" w:hAnsi="微軟正黑體" w:cs="DFKaiShu-SB-Estd-BF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proofErr w:type="gramEnd"/>
                      <w:r w:rsidRPr="0060114F">
                        <w:fldChar w:fldCharType="begin"/>
                      </w:r>
                      <w:r w:rsidRPr="0060114F">
                        <w:rPr>
                          <w:szCs w:val="24"/>
                        </w:rPr>
                        <w:instrText xml:space="preserve"> HYPERLINK "https://data.taipei/" </w:instrText>
                      </w:r>
                      <w:r w:rsidRPr="0060114F">
                        <w:fldChar w:fldCharType="separate"/>
                      </w:r>
                      <w:r w:rsidRPr="0060114F">
                        <w:rPr>
                          <w:rStyle w:val="a4"/>
                          <w:rFonts w:ascii="微軟正黑體" w:eastAsia="微軟正黑體" w:hAnsi="微軟正黑體" w:cs="DFKaiShu-SB-Estd-BF" w:hint="eastAsia"/>
                          <w:kern w:val="0"/>
                          <w:szCs w:val="24"/>
                        </w:rPr>
                        <w:t>https://data.taipei/</w:t>
                      </w:r>
                      <w:r w:rsidRPr="0060114F">
                        <w:rPr>
                          <w:rStyle w:val="a4"/>
                          <w:rFonts w:ascii="微軟正黑體" w:eastAsia="微軟正黑體" w:hAnsi="微軟正黑體" w:cs="DFKaiShu-SB-Estd-BF"/>
                          <w:kern w:val="0"/>
                          <w:szCs w:val="24"/>
                        </w:rPr>
                        <w:fldChar w:fldCharType="end"/>
                      </w:r>
                      <w:proofErr w:type="gramStart"/>
                      <w:r w:rsidRPr="0060114F">
                        <w:rPr>
                          <w:rFonts w:ascii="微軟正黑體" w:eastAsia="微軟正黑體" w:hAnsi="微軟正黑體" w:cs="DFKaiShu-SB-Estd-BF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  <w:proofErr w:type="gramEnd"/>
                    </w:p>
                    <w:p w14:paraId="5394E156" w14:textId="77777777" w:rsidR="00766667" w:rsidRPr="0060114F" w:rsidRDefault="00766667" w:rsidP="00766667">
                      <w:pPr>
                        <w:autoSpaceDE w:val="0"/>
                        <w:autoSpaceDN w:val="0"/>
                        <w:adjustRightInd w:val="0"/>
                        <w:spacing w:line="520" w:lineRule="exact"/>
                        <w:jc w:val="both"/>
                        <w:rPr>
                          <w:rFonts w:ascii="微軟正黑體" w:eastAsia="微軟正黑體" w:hAnsi="微軟正黑體" w:cs="DFKaiShu-SB-Estd-BF"/>
                          <w:color w:val="000000"/>
                          <w:kern w:val="0"/>
                          <w:szCs w:val="24"/>
                        </w:rPr>
                      </w:pPr>
                      <w:r w:rsidRPr="0060114F">
                        <w:rPr>
                          <w:rFonts w:ascii="微軟正黑體" w:eastAsia="微軟正黑體" w:hAnsi="微軟正黑體" w:cs="DFKaiShu-SB-Estd-BF" w:hint="eastAsia"/>
                          <w:color w:val="000000"/>
                          <w:kern w:val="0"/>
                          <w:szCs w:val="24"/>
                        </w:rPr>
                        <w:t>臺北市政府整合各局處開放資料於單一入口網站，供民眾瀏覽及加值應用，目前計有 2,880 筆資料集(Open data)，包含：出國報告、出版品、Open Data、員工研究報告、委託研究報告及Open API等6項資料分類，亦可以「主題」方式檢索，使您的資料蒐集更加得心應手。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727" w:rsidRPr="00766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1753C"/>
    <w:multiLevelType w:val="hybridMultilevel"/>
    <w:tmpl w:val="A646585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6A9083C"/>
    <w:multiLevelType w:val="hybridMultilevel"/>
    <w:tmpl w:val="7736C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CD0CC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71825C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27"/>
    <w:rsid w:val="00373727"/>
    <w:rsid w:val="00436CDC"/>
    <w:rsid w:val="00477474"/>
    <w:rsid w:val="0055261C"/>
    <w:rsid w:val="00766667"/>
    <w:rsid w:val="00C5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74B8"/>
  <w15:chartTrackingRefBased/>
  <w15:docId w15:val="{B2D79A4F-39E0-459F-A063-13CE1B7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7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27"/>
    <w:pPr>
      <w:ind w:leftChars="200" w:left="480"/>
    </w:pPr>
  </w:style>
  <w:style w:type="character" w:styleId="a4">
    <w:name w:val="Hyperlink"/>
    <w:basedOn w:val="a0"/>
    <w:uiPriority w:val="99"/>
    <w:unhideWhenUsed/>
    <w:rsid w:val="007666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2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2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dec.gov.taipei/News_Content.aspx?n=E9CD2F2C0C62A9CA&amp;sms=21154756E24E458F&amp;s=B31C8EA87CEDC5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m2511@gov.taip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蕭柏林</dc:creator>
  <cp:keywords/>
  <dc:description/>
  <cp:lastModifiedBy>林佳誼</cp:lastModifiedBy>
  <cp:revision>2</cp:revision>
  <cp:lastPrinted>2024-04-18T02:33:00Z</cp:lastPrinted>
  <dcterms:created xsi:type="dcterms:W3CDTF">2024-04-19T05:52:00Z</dcterms:created>
  <dcterms:modified xsi:type="dcterms:W3CDTF">2024-04-19T05:52:00Z</dcterms:modified>
</cp:coreProperties>
</file>